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0D7" w:rsidRPr="00E4008F" w:rsidRDefault="00E210D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E4008F">
        <w:rPr>
          <w:rFonts w:ascii="Times New Roman" w:hAnsi="Times New Roman"/>
          <w:b/>
          <w:sz w:val="28"/>
          <w:szCs w:val="24"/>
        </w:rPr>
        <w:t>Вопросы рубежных контролей</w:t>
      </w:r>
    </w:p>
    <w:p w:rsidR="00E4008F" w:rsidRPr="00D21795" w:rsidRDefault="00E400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10D7" w:rsidRPr="00E4008F" w:rsidRDefault="00E400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 xml:space="preserve">Модуль 1. </w:t>
      </w:r>
      <w:r w:rsidRPr="00E4008F">
        <w:rPr>
          <w:rFonts w:ascii="Times New Roman" w:hAnsi="Times New Roman"/>
          <w:b/>
          <w:sz w:val="28"/>
          <w:szCs w:val="28"/>
        </w:rPr>
        <w:t>Общие закономерности катализа.</w:t>
      </w:r>
    </w:p>
    <w:p w:rsidR="00E210D7" w:rsidRPr="00E4008F" w:rsidRDefault="00E210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b/>
          <w:sz w:val="28"/>
          <w:szCs w:val="28"/>
        </w:rPr>
        <w:t>Рубежный контроль №1.</w:t>
      </w:r>
      <w:r w:rsidRPr="00E4008F">
        <w:rPr>
          <w:rFonts w:ascii="Times New Roman" w:hAnsi="Times New Roman"/>
          <w:sz w:val="28"/>
          <w:szCs w:val="28"/>
        </w:rPr>
        <w:t xml:space="preserve">  </w:t>
      </w:r>
    </w:p>
    <w:p w:rsidR="00E210D7" w:rsidRPr="00E4008F" w:rsidRDefault="00E4008F" w:rsidP="00E4008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  <w:shd w:val="clear" w:color="auto" w:fill="FFFFFF"/>
        </w:rPr>
        <w:t>Роль катализа в становлении и развитии современной промышленности.</w:t>
      </w:r>
    </w:p>
    <w:p w:rsidR="00E4008F" w:rsidRPr="00E4008F" w:rsidRDefault="00E4008F" w:rsidP="00E4008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 xml:space="preserve">Основные закономерности действия активного центра катализаторов. </w:t>
      </w:r>
      <w:r w:rsidRPr="00E4008F">
        <w:rPr>
          <w:rFonts w:ascii="Times New Roman" w:hAnsi="Times New Roman"/>
          <w:sz w:val="28"/>
          <w:szCs w:val="28"/>
          <w:shd w:val="clear" w:color="auto" w:fill="FFFFFF"/>
        </w:rPr>
        <w:t>Понятие об активном центре, его окружении и носителе.</w:t>
      </w:r>
    </w:p>
    <w:p w:rsidR="00E210D7" w:rsidRPr="00E4008F" w:rsidRDefault="00E4008F" w:rsidP="00E4008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>Адсорбция. Виды адсорбции. Физическая и химическая адсорбция.</w:t>
      </w:r>
    </w:p>
    <w:p w:rsidR="00E4008F" w:rsidRPr="00E4008F" w:rsidRDefault="00E4008F" w:rsidP="00E4008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>Физическая и химическая адсорбция. Равновесие адсорбционных процессов.</w:t>
      </w:r>
    </w:p>
    <w:p w:rsidR="00E210D7" w:rsidRPr="00E4008F" w:rsidRDefault="00E4008F" w:rsidP="00E4008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4008F">
        <w:rPr>
          <w:rFonts w:ascii="Times New Roman" w:hAnsi="Times New Roman"/>
          <w:sz w:val="28"/>
          <w:szCs w:val="28"/>
        </w:rPr>
        <w:t>Мультиплетная</w:t>
      </w:r>
      <w:proofErr w:type="spellEnd"/>
      <w:r w:rsidRPr="00E4008F">
        <w:rPr>
          <w:rFonts w:ascii="Times New Roman" w:hAnsi="Times New Roman"/>
          <w:sz w:val="28"/>
          <w:szCs w:val="28"/>
        </w:rPr>
        <w:t xml:space="preserve"> теория гетерогенного катализа А. А. </w:t>
      </w:r>
      <w:proofErr w:type="spellStart"/>
      <w:r w:rsidRPr="00E4008F">
        <w:rPr>
          <w:rFonts w:ascii="Times New Roman" w:hAnsi="Times New Roman"/>
          <w:sz w:val="28"/>
          <w:szCs w:val="28"/>
        </w:rPr>
        <w:t>Баландина</w:t>
      </w:r>
      <w:proofErr w:type="spellEnd"/>
      <w:r w:rsidRPr="00E4008F">
        <w:rPr>
          <w:rFonts w:ascii="Times New Roman" w:hAnsi="Times New Roman"/>
          <w:sz w:val="28"/>
          <w:szCs w:val="28"/>
        </w:rPr>
        <w:t>.</w:t>
      </w:r>
    </w:p>
    <w:p w:rsidR="00E210D7" w:rsidRPr="00E4008F" w:rsidRDefault="00E4008F" w:rsidP="00E4008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color w:val="000000"/>
          <w:sz w:val="28"/>
          <w:szCs w:val="28"/>
        </w:rPr>
        <w:t xml:space="preserve">Принципы геометрического и энергетического соответствия </w:t>
      </w:r>
      <w:proofErr w:type="spellStart"/>
      <w:r w:rsidRPr="00E4008F">
        <w:rPr>
          <w:rFonts w:ascii="Times New Roman" w:hAnsi="Times New Roman"/>
          <w:color w:val="000000"/>
          <w:sz w:val="28"/>
          <w:szCs w:val="28"/>
        </w:rPr>
        <w:t>реактантов</w:t>
      </w:r>
      <w:proofErr w:type="spellEnd"/>
      <w:r w:rsidRPr="00E4008F">
        <w:rPr>
          <w:rFonts w:ascii="Times New Roman" w:hAnsi="Times New Roman"/>
          <w:color w:val="000000"/>
          <w:sz w:val="28"/>
          <w:szCs w:val="28"/>
        </w:rPr>
        <w:t xml:space="preserve"> и активных центров.</w:t>
      </w:r>
    </w:p>
    <w:p w:rsidR="00E210D7" w:rsidRPr="00E4008F" w:rsidRDefault="00E4008F" w:rsidP="00E4008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>Теория активных ансамблей гетерогенного катализа Н. И. Кобозева.</w:t>
      </w:r>
    </w:p>
    <w:p w:rsidR="00E4008F" w:rsidRPr="00E4008F" w:rsidRDefault="00E4008F" w:rsidP="00E4008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 xml:space="preserve">Теория активной поверхностей С.З. Рогинского. </w:t>
      </w:r>
    </w:p>
    <w:p w:rsidR="00E4008F" w:rsidRPr="00E4008F" w:rsidRDefault="00E4008F" w:rsidP="00E4008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>Диффузионная кинетика.</w:t>
      </w:r>
    </w:p>
    <w:p w:rsidR="00E4008F" w:rsidRPr="00E4008F" w:rsidRDefault="00E4008F" w:rsidP="00E4008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 xml:space="preserve">Четыре области протекания каталитических реакций. </w:t>
      </w:r>
    </w:p>
    <w:p w:rsidR="00E4008F" w:rsidRPr="00E4008F" w:rsidRDefault="00E4008F" w:rsidP="00E4008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 xml:space="preserve">Теория абсолютных скоростей, </w:t>
      </w:r>
      <w:proofErr w:type="spellStart"/>
      <w:r w:rsidRPr="00E4008F">
        <w:rPr>
          <w:rFonts w:ascii="Times New Roman" w:hAnsi="Times New Roman"/>
          <w:sz w:val="28"/>
          <w:szCs w:val="28"/>
        </w:rPr>
        <w:t>прекурсор</w:t>
      </w:r>
      <w:proofErr w:type="spellEnd"/>
      <w:r w:rsidRPr="00E4008F">
        <w:rPr>
          <w:rFonts w:ascii="Times New Roman" w:hAnsi="Times New Roman"/>
          <w:sz w:val="28"/>
          <w:szCs w:val="28"/>
        </w:rPr>
        <w:t xml:space="preserve"> и поверхностная диффузия. </w:t>
      </w:r>
    </w:p>
    <w:p w:rsidR="00E4008F" w:rsidRPr="00E4008F" w:rsidRDefault="00E4008F" w:rsidP="00E4008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>Теория активированного комплекса, термодинамический аспект ТАК.</w:t>
      </w:r>
    </w:p>
    <w:p w:rsidR="00E210D7" w:rsidRPr="00E4008F" w:rsidRDefault="00E4008F" w:rsidP="00E4008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 xml:space="preserve">Электронная теория катализа. </w:t>
      </w:r>
      <w:r w:rsidR="00E210D7" w:rsidRPr="00E4008F">
        <w:rPr>
          <w:rFonts w:ascii="Times New Roman" w:hAnsi="Times New Roman"/>
          <w:sz w:val="28"/>
          <w:szCs w:val="28"/>
        </w:rPr>
        <w:t xml:space="preserve">Кислотное основное равновесие.  </w:t>
      </w:r>
    </w:p>
    <w:p w:rsidR="00E4008F" w:rsidRDefault="00E4008F" w:rsidP="00E4008F">
      <w:pPr>
        <w:tabs>
          <w:tab w:val="left" w:pos="70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4008F" w:rsidRPr="00E4008F" w:rsidRDefault="00E210D7" w:rsidP="00E4008F">
      <w:pPr>
        <w:tabs>
          <w:tab w:val="left" w:pos="709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4008F">
        <w:rPr>
          <w:rFonts w:ascii="Times New Roman" w:hAnsi="Times New Roman"/>
          <w:b/>
          <w:sz w:val="28"/>
          <w:szCs w:val="28"/>
        </w:rPr>
        <w:t>Рубежный контроль №2.</w:t>
      </w:r>
      <w:r w:rsidR="00E4008F" w:rsidRPr="00E4008F">
        <w:rPr>
          <w:rFonts w:ascii="Times New Roman" w:hAnsi="Times New Roman"/>
          <w:b/>
          <w:sz w:val="28"/>
          <w:szCs w:val="28"/>
        </w:rPr>
        <w:t xml:space="preserve"> </w:t>
      </w:r>
      <w:r w:rsidR="00E4008F" w:rsidRPr="00E4008F">
        <w:rPr>
          <w:rFonts w:ascii="Times New Roman" w:hAnsi="Times New Roman"/>
          <w:b/>
          <w:sz w:val="28"/>
          <w:szCs w:val="28"/>
          <w:lang w:val="kk-KZ"/>
        </w:rPr>
        <w:t>Катализаторы важнейших каталитичских процессов</w:t>
      </w:r>
    </w:p>
    <w:p w:rsidR="00E210D7" w:rsidRPr="00E4008F" w:rsidRDefault="00E4008F" w:rsidP="00E4008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>Стационарный и квазистационарный режимы катализа.</w:t>
      </w:r>
    </w:p>
    <w:p w:rsidR="00E4008F" w:rsidRPr="00E4008F" w:rsidRDefault="00E4008F" w:rsidP="00E4008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 xml:space="preserve">Метод </w:t>
      </w:r>
      <w:proofErr w:type="spellStart"/>
      <w:r w:rsidRPr="00E4008F">
        <w:rPr>
          <w:rFonts w:ascii="Times New Roman" w:hAnsi="Times New Roman"/>
          <w:sz w:val="28"/>
          <w:szCs w:val="28"/>
        </w:rPr>
        <w:t>Бодейнштейна</w:t>
      </w:r>
      <w:proofErr w:type="spellEnd"/>
      <w:r w:rsidRPr="00E4008F">
        <w:rPr>
          <w:rFonts w:ascii="Times New Roman" w:hAnsi="Times New Roman"/>
          <w:sz w:val="28"/>
          <w:szCs w:val="28"/>
        </w:rPr>
        <w:t xml:space="preserve"> </w:t>
      </w:r>
    </w:p>
    <w:p w:rsidR="00E4008F" w:rsidRPr="00E4008F" w:rsidRDefault="00E4008F" w:rsidP="00E4008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 xml:space="preserve">Сложные реакции: параллельные, последовательные. </w:t>
      </w:r>
    </w:p>
    <w:p w:rsidR="00E4008F" w:rsidRPr="00E4008F" w:rsidRDefault="00E4008F" w:rsidP="00E4008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 xml:space="preserve">Кинетика каталитических реакции по </w:t>
      </w:r>
      <w:proofErr w:type="spellStart"/>
      <w:r w:rsidRPr="00E4008F">
        <w:rPr>
          <w:rFonts w:ascii="Times New Roman" w:hAnsi="Times New Roman"/>
          <w:sz w:val="28"/>
          <w:szCs w:val="28"/>
        </w:rPr>
        <w:t>М.И.Темкину</w:t>
      </w:r>
      <w:proofErr w:type="spellEnd"/>
      <w:r w:rsidRPr="00E4008F">
        <w:rPr>
          <w:rFonts w:ascii="Times New Roman" w:hAnsi="Times New Roman"/>
          <w:sz w:val="28"/>
          <w:szCs w:val="28"/>
        </w:rPr>
        <w:t>.</w:t>
      </w:r>
    </w:p>
    <w:p w:rsidR="00E4008F" w:rsidRPr="00E4008F" w:rsidRDefault="00E4008F" w:rsidP="00E4008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4008F">
        <w:rPr>
          <w:rFonts w:ascii="Times New Roman" w:hAnsi="Times New Roman"/>
          <w:sz w:val="28"/>
          <w:szCs w:val="28"/>
        </w:rPr>
        <w:t>Ленгмюровская</w:t>
      </w:r>
      <w:proofErr w:type="spellEnd"/>
      <w:r w:rsidRPr="00E4008F">
        <w:rPr>
          <w:rFonts w:ascii="Times New Roman" w:hAnsi="Times New Roman"/>
          <w:sz w:val="28"/>
          <w:szCs w:val="28"/>
        </w:rPr>
        <w:t xml:space="preserve"> кинетика каталитических реакции.</w:t>
      </w:r>
    </w:p>
    <w:p w:rsidR="00E4008F" w:rsidRPr="00E4008F" w:rsidRDefault="00E4008F" w:rsidP="00E4008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 xml:space="preserve">Удельная каталитическая активность, правило </w:t>
      </w:r>
      <w:proofErr w:type="spellStart"/>
      <w:r w:rsidRPr="00E4008F">
        <w:rPr>
          <w:rFonts w:ascii="Times New Roman" w:hAnsi="Times New Roman"/>
          <w:sz w:val="28"/>
          <w:szCs w:val="28"/>
        </w:rPr>
        <w:t>Г.К.Борескова</w:t>
      </w:r>
      <w:proofErr w:type="spellEnd"/>
    </w:p>
    <w:p w:rsidR="00E4008F" w:rsidRPr="00E4008F" w:rsidRDefault="00E4008F" w:rsidP="00E4008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 xml:space="preserve">Классификация каталитических процессов, применяемые </w:t>
      </w:r>
      <w:proofErr w:type="spellStart"/>
      <w:r w:rsidRPr="00E4008F">
        <w:rPr>
          <w:rFonts w:ascii="Times New Roman" w:hAnsi="Times New Roman"/>
          <w:sz w:val="28"/>
          <w:szCs w:val="28"/>
        </w:rPr>
        <w:t>кализаторы</w:t>
      </w:r>
      <w:proofErr w:type="spellEnd"/>
    </w:p>
    <w:p w:rsidR="00E4008F" w:rsidRPr="00E4008F" w:rsidRDefault="00E4008F" w:rsidP="00E4008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>Оксидные катализаторы, цеолиты, механизм крекинга и гидрокрекинга.</w:t>
      </w:r>
    </w:p>
    <w:p w:rsidR="00E4008F" w:rsidRPr="00E4008F" w:rsidRDefault="00E4008F" w:rsidP="00E4008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 xml:space="preserve"> Нанесенные катализаторы, </w:t>
      </w:r>
      <w:proofErr w:type="spellStart"/>
      <w:r w:rsidRPr="00E4008F">
        <w:rPr>
          <w:rFonts w:ascii="Times New Roman" w:hAnsi="Times New Roman"/>
          <w:sz w:val="28"/>
          <w:szCs w:val="28"/>
        </w:rPr>
        <w:t>риформинг</w:t>
      </w:r>
      <w:proofErr w:type="spellEnd"/>
      <w:r w:rsidRPr="00E4008F">
        <w:rPr>
          <w:rFonts w:ascii="Times New Roman" w:hAnsi="Times New Roman"/>
          <w:sz w:val="28"/>
          <w:szCs w:val="28"/>
        </w:rPr>
        <w:t xml:space="preserve"> процесс. </w:t>
      </w:r>
      <w:proofErr w:type="spellStart"/>
      <w:r w:rsidRPr="00E4008F">
        <w:rPr>
          <w:rFonts w:ascii="Times New Roman" w:hAnsi="Times New Roman"/>
          <w:sz w:val="28"/>
          <w:szCs w:val="28"/>
        </w:rPr>
        <w:t>Платформинг</w:t>
      </w:r>
      <w:proofErr w:type="spellEnd"/>
      <w:r w:rsidRPr="00E4008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4008F">
        <w:rPr>
          <w:rFonts w:ascii="Times New Roman" w:hAnsi="Times New Roman"/>
          <w:sz w:val="28"/>
          <w:szCs w:val="28"/>
        </w:rPr>
        <w:t>Рениформинг</w:t>
      </w:r>
      <w:proofErr w:type="spellEnd"/>
      <w:r w:rsidRPr="00E4008F">
        <w:rPr>
          <w:rFonts w:ascii="Times New Roman" w:hAnsi="Times New Roman"/>
          <w:sz w:val="28"/>
          <w:szCs w:val="28"/>
        </w:rPr>
        <w:t xml:space="preserve">. </w:t>
      </w:r>
    </w:p>
    <w:p w:rsidR="00E4008F" w:rsidRPr="00E4008F" w:rsidRDefault="00E4008F" w:rsidP="00E4008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>Катализаторы дегидрирование предельных углеводородов.</w:t>
      </w:r>
    </w:p>
    <w:p w:rsidR="00E4008F" w:rsidRPr="00E4008F" w:rsidRDefault="00E4008F" w:rsidP="00E4008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 xml:space="preserve"> Реакция гидрирования в нефт</w:t>
      </w:r>
      <w:r w:rsidRPr="00E4008F">
        <w:rPr>
          <w:rFonts w:ascii="Times New Roman" w:hAnsi="Times New Roman"/>
          <w:sz w:val="28"/>
          <w:szCs w:val="28"/>
        </w:rPr>
        <w:t xml:space="preserve">ехимии, работы </w:t>
      </w:r>
      <w:proofErr w:type="spellStart"/>
      <w:r w:rsidRPr="00E4008F">
        <w:rPr>
          <w:rFonts w:ascii="Times New Roman" w:hAnsi="Times New Roman"/>
          <w:sz w:val="28"/>
          <w:szCs w:val="28"/>
        </w:rPr>
        <w:t>Д.В.Сокольского.</w:t>
      </w:r>
    </w:p>
    <w:p w:rsidR="00E4008F" w:rsidRPr="00E4008F" w:rsidRDefault="00E4008F" w:rsidP="00E4008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End"/>
      <w:r w:rsidRPr="00E4008F">
        <w:rPr>
          <w:rFonts w:ascii="Times New Roman" w:hAnsi="Times New Roman"/>
          <w:sz w:val="28"/>
          <w:szCs w:val="28"/>
        </w:rPr>
        <w:t xml:space="preserve">Реакция </w:t>
      </w:r>
      <w:proofErr w:type="spellStart"/>
      <w:r w:rsidRPr="00E4008F">
        <w:rPr>
          <w:rFonts w:ascii="Times New Roman" w:hAnsi="Times New Roman"/>
          <w:sz w:val="28"/>
          <w:szCs w:val="28"/>
        </w:rPr>
        <w:t>алкилирования</w:t>
      </w:r>
      <w:proofErr w:type="spellEnd"/>
      <w:r w:rsidRPr="00E4008F">
        <w:rPr>
          <w:rFonts w:ascii="Times New Roman" w:hAnsi="Times New Roman"/>
          <w:sz w:val="28"/>
          <w:szCs w:val="28"/>
        </w:rPr>
        <w:t xml:space="preserve"> в нефтехимии, катализаторы. </w:t>
      </w:r>
    </w:p>
    <w:p w:rsidR="00E4008F" w:rsidRPr="00E4008F" w:rsidRDefault="00E4008F" w:rsidP="00E4008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>Сплавные металлические катализаторы, скелетные катализаторы.</w:t>
      </w:r>
    </w:p>
    <w:p w:rsidR="00E4008F" w:rsidRPr="00E4008F" w:rsidRDefault="00E4008F" w:rsidP="00E4008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sz w:val="28"/>
          <w:szCs w:val="28"/>
        </w:rPr>
        <w:t xml:space="preserve"> </w:t>
      </w:r>
      <w:r w:rsidRPr="00E4008F">
        <w:rPr>
          <w:rFonts w:ascii="Times New Roman" w:hAnsi="Times New Roman"/>
          <w:color w:val="000000"/>
          <w:spacing w:val="-11"/>
          <w:sz w:val="28"/>
          <w:szCs w:val="28"/>
        </w:rPr>
        <w:t>Твердые    кислоты, причины появления кислых свойств.</w:t>
      </w:r>
      <w:r w:rsidRPr="00E400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008F">
        <w:rPr>
          <w:rFonts w:ascii="Times New Roman" w:hAnsi="Times New Roman"/>
          <w:color w:val="000000"/>
          <w:spacing w:val="-2"/>
          <w:sz w:val="28"/>
          <w:szCs w:val="28"/>
        </w:rPr>
        <w:t>Уравнение</w:t>
      </w:r>
      <w:r w:rsidRPr="00E400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08F">
        <w:rPr>
          <w:rFonts w:ascii="Times New Roman" w:hAnsi="Times New Roman"/>
          <w:color w:val="000000"/>
          <w:sz w:val="28"/>
          <w:szCs w:val="28"/>
        </w:rPr>
        <w:t>Гаммета</w:t>
      </w:r>
      <w:proofErr w:type="spellEnd"/>
      <w:r w:rsidRPr="00E4008F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E4008F" w:rsidRPr="00E4008F" w:rsidRDefault="00E4008F" w:rsidP="00E4008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4008F">
        <w:rPr>
          <w:rFonts w:ascii="Times New Roman" w:hAnsi="Times New Roman"/>
          <w:color w:val="000000"/>
          <w:sz w:val="28"/>
          <w:szCs w:val="28"/>
        </w:rPr>
        <w:t xml:space="preserve">Кислоты Льюиса и </w:t>
      </w:r>
      <w:proofErr w:type="spellStart"/>
      <w:r w:rsidRPr="00E4008F">
        <w:rPr>
          <w:rFonts w:ascii="Times New Roman" w:hAnsi="Times New Roman"/>
          <w:color w:val="000000"/>
          <w:sz w:val="28"/>
          <w:szCs w:val="28"/>
        </w:rPr>
        <w:t>Бренстеда</w:t>
      </w:r>
      <w:proofErr w:type="spellEnd"/>
      <w:r w:rsidRPr="00E4008F">
        <w:rPr>
          <w:rFonts w:ascii="Times New Roman" w:hAnsi="Times New Roman"/>
          <w:color w:val="000000"/>
          <w:sz w:val="28"/>
          <w:szCs w:val="28"/>
        </w:rPr>
        <w:t xml:space="preserve">. Строение кислотных центров. </w:t>
      </w:r>
      <w:proofErr w:type="spellStart"/>
      <w:proofErr w:type="gramStart"/>
      <w:r w:rsidRPr="00E4008F">
        <w:rPr>
          <w:rFonts w:ascii="Times New Roman" w:hAnsi="Times New Roman"/>
          <w:sz w:val="28"/>
          <w:szCs w:val="28"/>
        </w:rPr>
        <w:t>Суперкислоты</w:t>
      </w:r>
      <w:proofErr w:type="spellEnd"/>
      <w:r w:rsidRPr="00E4008F">
        <w:rPr>
          <w:rFonts w:ascii="Times New Roman" w:hAnsi="Times New Roman"/>
          <w:sz w:val="28"/>
          <w:szCs w:val="28"/>
        </w:rPr>
        <w:t xml:space="preserve">  и</w:t>
      </w:r>
      <w:proofErr w:type="gramEnd"/>
      <w:r w:rsidRPr="00E400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08F">
        <w:rPr>
          <w:rFonts w:ascii="Times New Roman" w:hAnsi="Times New Roman"/>
          <w:sz w:val="28"/>
          <w:szCs w:val="28"/>
        </w:rPr>
        <w:t>сверхоснования</w:t>
      </w:r>
      <w:proofErr w:type="spellEnd"/>
      <w:r w:rsidRPr="00E4008F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E4008F" w:rsidRPr="00D21795" w:rsidRDefault="00E4008F" w:rsidP="00E4008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E210D7" w:rsidRPr="00D21795" w:rsidRDefault="00E210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210D7" w:rsidRPr="00D21795" w:rsidSect="00DB1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F1DE0"/>
    <w:multiLevelType w:val="hybridMultilevel"/>
    <w:tmpl w:val="9086FA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CA92D32"/>
    <w:multiLevelType w:val="hybridMultilevel"/>
    <w:tmpl w:val="37E47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73690"/>
    <w:multiLevelType w:val="hybridMultilevel"/>
    <w:tmpl w:val="E7DC9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54E5E"/>
    <w:multiLevelType w:val="hybridMultilevel"/>
    <w:tmpl w:val="5B94A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167C4"/>
    <w:multiLevelType w:val="multilevel"/>
    <w:tmpl w:val="37E6F8A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1DF1"/>
    <w:rsid w:val="002A69DE"/>
    <w:rsid w:val="00343EF1"/>
    <w:rsid w:val="00D21795"/>
    <w:rsid w:val="00DB1DF1"/>
    <w:rsid w:val="00E210D7"/>
    <w:rsid w:val="00E4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4F5DABF-4E34-4D93-B66E-B69651AFD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DF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08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Inkar</cp:lastModifiedBy>
  <cp:revision>5</cp:revision>
  <cp:lastPrinted>2007-01-14T20:03:00Z</cp:lastPrinted>
  <dcterms:created xsi:type="dcterms:W3CDTF">2015-02-28T14:58:00Z</dcterms:created>
  <dcterms:modified xsi:type="dcterms:W3CDTF">2015-11-28T06:22:00Z</dcterms:modified>
</cp:coreProperties>
</file>